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1F09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625B18">
        <w:rPr>
          <w:rFonts w:ascii="Times New Roman" w:hAnsi="Times New Roman" w:cs="Times New Roman"/>
          <w:b/>
          <w:sz w:val="24"/>
          <w:szCs w:val="24"/>
        </w:rPr>
        <w:t>MATEMATICĂ ȘI INFORMATICĂ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470C">
        <w:rPr>
          <w:rFonts w:ascii="Times New Roman" w:hAnsi="Times New Roman" w:cs="Times New Roman"/>
          <w:b/>
          <w:sz w:val="24"/>
          <w:szCs w:val="24"/>
        </w:rPr>
        <w:t>Asistent de cercetare 9</w:t>
      </w:r>
      <w:r w:rsidR="00AE4391">
        <w:rPr>
          <w:rFonts w:ascii="Times New Roman" w:hAnsi="Times New Roman" w:cs="Times New Roman"/>
          <w:b/>
          <w:sz w:val="24"/>
          <w:szCs w:val="24"/>
        </w:rPr>
        <w:t>5</w:t>
      </w:r>
    </w:p>
    <w:p w14:paraId="17C37536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40746365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01470C">
        <w:rPr>
          <w:rFonts w:ascii="Times New Roman" w:eastAsia="Times New Roman" w:hAnsi="Times New Roman" w:cs="Times New Roman"/>
          <w:i/>
          <w:sz w:val="24"/>
          <w:szCs w:val="24"/>
        </w:rPr>
        <w:t>Asistent de cercetare 9</w:t>
      </w:r>
      <w:r w:rsidR="00AE4391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57FBF783" w14:textId="7610728A" w:rsidR="00900663" w:rsidRPr="00900663" w:rsidRDefault="00900663" w:rsidP="0090066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Analiza statistică a datelor</w:t>
      </w:r>
    </w:p>
    <w:p w14:paraId="78534FD4" w14:textId="5C90FACF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Estimarea parametrilor modelelor statistice. Metoda verosimilității maxime (maximum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likelihood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estimation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). Exemple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2A5FCB" w14:textId="3BFCC198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Verificarea ipotezelor statistice. Concepte de bază (ipoteză nulă, valoare critică, regiune de respingere, p-valoare). Teste parametrice (testul z, testul Student). Teste neparametrice (testul Mann-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Whitney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testul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Wilcoxon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A9B841" w14:textId="74A60DCF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Analiza corelației și modele de regresie. Coeficienți de corelație. Regresie liniară. Regresie logistică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0E505C" w14:textId="36949903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Estimarea parametrilor în statistica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bayesiană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. Regula lui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Bayes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. Distribuții apriori și aposteriori. Exemple.</w:t>
      </w:r>
    </w:p>
    <w:p w14:paraId="612D9C7B" w14:textId="77777777" w:rsidR="00900663" w:rsidRPr="00900663" w:rsidRDefault="00900663" w:rsidP="009006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90A54" w14:textId="72FC2CF2" w:rsidR="00900663" w:rsidRPr="00900663" w:rsidRDefault="00900663" w:rsidP="0090066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Tehnici de învățare automată</w:t>
      </w:r>
    </w:p>
    <w:p w14:paraId="7A6E04B7" w14:textId="5F873891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Tehnici de clasificare: arbori de decizie (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trees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), clasificatori bazați pe vectori suport (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vector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machines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), rețele neuronale (neural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B7D644" w14:textId="39E6DF78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Rețele neuronale cu structură adâncă (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deep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neural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). Variante de arhitecturi. Tehnici de regularizare (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batch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normalization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dropout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A3DD39" w14:textId="52D12C41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Estimarea incertitudinii predicției în modelele bazate pe rețele neuronale. Metode de calibrare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6AAA79" w14:textId="342675B9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Modele de tip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variational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autoencoders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. Aplicații în tratarea valorilor absente.</w:t>
      </w:r>
    </w:p>
    <w:p w14:paraId="281ACAD6" w14:textId="77777777" w:rsidR="00900663" w:rsidRPr="00900663" w:rsidRDefault="00900663" w:rsidP="009006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43648" w14:textId="6A9D0B17" w:rsidR="00900663" w:rsidRPr="00900663" w:rsidRDefault="00900663" w:rsidP="00900663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Tehnici din bioinformatică specifice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investigarii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rezistentei la antibiotice</w:t>
      </w:r>
    </w:p>
    <w:p w14:paraId="1C032706" w14:textId="24FEFB95" w:rsidR="0090066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Studii de asociere la nivel de genom. Concepte de bază. Exemple de utilizare în analiza rezistenței la antibiotic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9F215C" w14:textId="637E9EBA" w:rsidR="000B7DC3" w:rsidRPr="00900663" w:rsidRDefault="00900663" w:rsidP="00900663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>Instrumente software specifice studiilor de asociere.</w:t>
      </w:r>
    </w:p>
    <w:p w14:paraId="0B9C433B" w14:textId="77777777" w:rsidR="00900663" w:rsidRPr="00900663" w:rsidRDefault="00900663" w:rsidP="009006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FC4C0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01470C">
        <w:rPr>
          <w:rFonts w:ascii="Times New Roman" w:eastAsia="Times New Roman" w:hAnsi="Times New Roman" w:cs="Times New Roman"/>
          <w:i/>
          <w:sz w:val="24"/>
          <w:szCs w:val="24"/>
        </w:rPr>
        <w:t>Asistent de cercetare 9</w:t>
      </w:r>
      <w:r w:rsidR="00AE4391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3D89228B" w14:textId="773A480B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Rosner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„Fundamentals of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Biostatistics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>, Harvard University, 2010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F09C2" w14:textId="2F768887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Gelman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Bayesian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>, CRC Press, 2013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263A74" w14:textId="122335C3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Hastie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Tibshirani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Friedman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„The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Elements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Statistical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Data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mining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inference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prediction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>, Springer, 2008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9D7252" w14:textId="78C8C4EB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Goodfellow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Y.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Bengio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Courville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„Deep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9006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https://www.deeplearningbook.org/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78922" w14:textId="63C7A34E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Lakshminarayanan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Pritzel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C. Blundell,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„Simple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Scalable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Predictive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Uncertainty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Estimation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Deep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Ensembles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NeurIPS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94B2EC" w14:textId="3F26BC6F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Y.L.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Qiu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Genomic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imputation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variational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auto-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encoders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GigaScience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, 9, 1–12, 2020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A0CBD9" w14:textId="06D78DB0" w:rsidR="00900663" w:rsidRPr="00900663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A.T.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Marees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„A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tutorial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conducting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genome‐wide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Quality control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statistical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Psychiatr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>.; 27:e1608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6546D1" w14:textId="4BD1AC5D" w:rsidR="00A70F0E" w:rsidRPr="0001470C" w:rsidRDefault="00900663" w:rsidP="0090066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S.K.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Volman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Genome-Wide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Association Studies of Drug-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Resistance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Determinants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Trends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Parasitology</w:t>
      </w:r>
      <w:proofErr w:type="spellEnd"/>
      <w:r w:rsidRPr="009006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, Volume 33,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3, pp. 214-230, </w:t>
      </w:r>
      <w:proofErr w:type="spellStart"/>
      <w:r w:rsidRPr="00900663"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 w:rsidRPr="0090066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01470C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D5E6C"/>
    <w:multiLevelType w:val="hybridMultilevel"/>
    <w:tmpl w:val="33387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5723A8"/>
    <w:multiLevelType w:val="hybridMultilevel"/>
    <w:tmpl w:val="4776F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53E83"/>
    <w:multiLevelType w:val="hybridMultilevel"/>
    <w:tmpl w:val="D78E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65BCC"/>
    <w:multiLevelType w:val="multilevel"/>
    <w:tmpl w:val="FB8A8492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9"/>
  </w:num>
  <w:num w:numId="4">
    <w:abstractNumId w:val="7"/>
  </w:num>
  <w:num w:numId="5">
    <w:abstractNumId w:val="17"/>
  </w:num>
  <w:num w:numId="6">
    <w:abstractNumId w:val="25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3"/>
  </w:num>
  <w:num w:numId="19">
    <w:abstractNumId w:val="5"/>
  </w:num>
  <w:num w:numId="20">
    <w:abstractNumId w:val="15"/>
  </w:num>
  <w:num w:numId="21">
    <w:abstractNumId w:val="21"/>
  </w:num>
  <w:num w:numId="22">
    <w:abstractNumId w:val="2"/>
  </w:num>
  <w:num w:numId="23">
    <w:abstractNumId w:val="27"/>
  </w:num>
  <w:num w:numId="24">
    <w:abstractNumId w:val="4"/>
  </w:num>
  <w:num w:numId="25">
    <w:abstractNumId w:val="8"/>
  </w:num>
  <w:num w:numId="26">
    <w:abstractNumId w:val="22"/>
  </w:num>
  <w:num w:numId="27">
    <w:abstractNumId w:val="26"/>
  </w:num>
  <w:num w:numId="28">
    <w:abstractNumId w:val="14"/>
  </w:num>
  <w:num w:numId="29">
    <w:abstractNumId w:val="23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1470C"/>
    <w:rsid w:val="000201A1"/>
    <w:rsid w:val="00032167"/>
    <w:rsid w:val="00053D20"/>
    <w:rsid w:val="00066908"/>
    <w:rsid w:val="00075F4D"/>
    <w:rsid w:val="0009686F"/>
    <w:rsid w:val="000A3DDE"/>
    <w:rsid w:val="000B418B"/>
    <w:rsid w:val="000B7DC3"/>
    <w:rsid w:val="000C0CD0"/>
    <w:rsid w:val="000D682A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E0C05"/>
    <w:rsid w:val="003F6E1D"/>
    <w:rsid w:val="00420EDE"/>
    <w:rsid w:val="00441EDE"/>
    <w:rsid w:val="00442A2B"/>
    <w:rsid w:val="00443EB8"/>
    <w:rsid w:val="004742F3"/>
    <w:rsid w:val="004D1CC0"/>
    <w:rsid w:val="004D30ED"/>
    <w:rsid w:val="005047E5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B6834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0663"/>
    <w:rsid w:val="009059CB"/>
    <w:rsid w:val="00910816"/>
    <w:rsid w:val="00936734"/>
    <w:rsid w:val="00951C9B"/>
    <w:rsid w:val="00971F59"/>
    <w:rsid w:val="009B323E"/>
    <w:rsid w:val="009E1FD8"/>
    <w:rsid w:val="009E4441"/>
    <w:rsid w:val="009F3063"/>
    <w:rsid w:val="009F50EB"/>
    <w:rsid w:val="00A668DC"/>
    <w:rsid w:val="00A70F0E"/>
    <w:rsid w:val="00A71B0A"/>
    <w:rsid w:val="00A83C9F"/>
    <w:rsid w:val="00A9203B"/>
    <w:rsid w:val="00AB5880"/>
    <w:rsid w:val="00AE4391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3D7E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1977"/>
    <w:rsid w:val="00F91E59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B333"/>
  <w15:docId w15:val="{DF4B54A9-0010-429A-BC42-079D7DAE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eplearningbook.org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2022-11-03T11:55:00Z</dcterms:created>
  <dcterms:modified xsi:type="dcterms:W3CDTF">2022-11-03T11:55:00Z</dcterms:modified>
</cp:coreProperties>
</file>